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distribute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color w:val="FF0000"/>
          <w:w w:val="66"/>
          <w:sz w:val="96"/>
          <w:szCs w:val="96"/>
        </w:rPr>
        <w:t>平顶山市新华区环境保护局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_GB2312" w:hAnsi="Times New Roman" w:eastAsia="仿宋_GB2312" w:cs="方正小标宋简体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151765</wp:posOffset>
                </wp:positionV>
                <wp:extent cx="5720715" cy="762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0715" cy="762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2pt;margin-top:11.95pt;height:0.6pt;width:450.45pt;z-index:251660288;mso-width-relative:page;mso-height-relative:page;" filled="f" stroked="t" coordsize="21600,21600" o:gfxdata="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wncGrYAAAACAEAAA8AAAAAAAAAAQAgAAAAIgAA&#10;AGRycy9kb3ducmV2LnhtbFBLAQIUABQAAAAIAIdO4kCP36l5CAIAAP4DAAAOAAAAAAAAAAEAIAAA&#10;ACcBAABkcnMvZTJvRG9jLnhtbFBLBQYAAAAABgAGAFkBAAChBQAAAAA=&#10;">
                <v:fill on="f" focussize="0,0"/>
                <v:stroke weight="1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70485</wp:posOffset>
                </wp:positionV>
                <wp:extent cx="5728970" cy="9525"/>
                <wp:effectExtent l="0" t="15875" r="5080" b="3175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8970" cy="9525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.4pt;margin-top:5.55pt;height:0.75pt;width:451.1pt;z-index:251659264;mso-width-relative:page;mso-height-relative:page;" filled="f" stroked="t" coordsize="21600,21600" o:gfxdata="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9IHc29YAAAAIAQAADwAAAAAAAAABACAAAAAiAAAAZHJz&#10;L2Rvd25yZXYueG1sUEsBAhQAFAAAAAgAh07iQJXW/84GAgAA/gMAAA4AAAAAAAAAAQAgAAAAJQEA&#10;AGRycy9lMm9Eb2MueG1sUEsFBgAAAAAGAAYAWQEAAJ0FAAAAAA==&#10;">
                <v:fill on="f" focussize="0,0"/>
                <v:stroke weight="2.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平新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环审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〔202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〕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关于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平顶山佰昌达商贸有限公司煤矸石加工处理技改项目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环境影响报告表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的批复意见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44"/>
          <w:szCs w:val="44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平顶山佰昌达商贸有限公司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你公司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91410402MACEDXP01H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报送的由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43434"/>
          <w:spacing w:val="15"/>
          <w:kern w:val="0"/>
          <w:sz w:val="30"/>
          <w:szCs w:val="30"/>
          <w:lang w:val="en-US" w:eastAsia="zh-CN" w:bidi="ar"/>
        </w:rPr>
        <w:t>河南中曼威琛环保工程有限公司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编制的《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平顶山佰昌达商贸有限公司煤矸石加工处理技改项目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环境影响报告表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》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以下简称《报告表》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收悉。该项目审批事项在新华区政府网站公示期满。根据《中华人民共和国环境保护法》《中华人民共和国行政许可法》《中华人民共和国环境影响评价法》《建设项目环境影响保护管理条例》等法律法规规定，经我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局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集体研究，批复如下：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一、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该《报告表》内容符合国家有关法律法规要求和建设项目环境管理规定，编制基本规范，内容全面，提出的环境保护和污染防治措施基本可行，评价结论可信。我局原则同意你公司按照《报告表》所列项目的性质、规模、地点、采用的生产工艺和环境保护措施进行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二、你公司应向社会公众主动公开已经批准的《报告表》，并接受相关方的垂询。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三、你公司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应全面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落实《报告表》提出的各项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环境保护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措施，各项环境保护设施与主体工程同时设计、同时施工、同时投入使用，确保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各项生态保护措施有效落实，各项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污染物达标排放。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四、你公司在本项目建成后，应按照《排污许可管理条例》的相关要求，及时办理排污许可手续。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按照规定程序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及时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实施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建设项目竣工环境保护验收。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五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、如果今后国家或我省颁布新标准，你公司应按新标准执行。同时严格落实各级人民政府依法制定的新污染防治管理要求。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六、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本批复有效期为5年，如果该项目逾期方开工建设，其环境影响报告书应报我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局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重新审核；如项目建设发生重大变更，应重新进行环境影响评价。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经办人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审批管理科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202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21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日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</w:p>
    <w:sectPr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5531A2"/>
    <w:multiLevelType w:val="multilevel"/>
    <w:tmpl w:val="485531A2"/>
    <w:lvl w:ilvl="0" w:tentative="0">
      <w:start w:val="1"/>
      <w:numFmt w:val="chineseCountingThousand"/>
      <w:suff w:val="space"/>
      <w:lvlText w:val="第%1章"/>
      <w:lvlJc w:val="left"/>
      <w:pPr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isLgl/>
      <w:suff w:val="space"/>
      <w:lvlText w:val="%1.%2"/>
      <w:lvlJc w:val="left"/>
      <w:pPr>
        <w:ind w:left="567" w:hanging="567"/>
      </w:pPr>
      <w:rPr>
        <w:rFonts w:hint="eastAsia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851" w:hanging="567"/>
      </w:pPr>
      <w:rPr>
        <w:rFonts w:hint="eastAsia"/>
      </w:rPr>
    </w:lvl>
    <w:lvl w:ilvl="3" w:tentative="0">
      <w:start w:val="1"/>
      <w:numFmt w:val="decimal"/>
      <w:pStyle w:val="2"/>
      <w:isLgl/>
      <w:suff w:val="space"/>
      <w:lvlText w:val="%1.%2.%3.%4"/>
      <w:lvlJc w:val="left"/>
      <w:pPr>
        <w:ind w:left="567" w:hanging="567"/>
      </w:pPr>
      <w:rPr>
        <w:rFonts w:hint="default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1134" w:hanging="567"/>
      </w:pPr>
      <w:rPr>
        <w:rFonts w:hint="eastAsia"/>
      </w:rPr>
    </w:lvl>
    <w:lvl w:ilvl="5" w:tentative="0">
      <w:start w:val="1"/>
      <w:numFmt w:val="decimal"/>
      <w:lvlRestart w:val="2"/>
      <w:isLgl/>
      <w:suff w:val="space"/>
      <w:lvlText w:val="表%1.%2-%6"/>
      <w:lvlJc w:val="center"/>
      <w:pPr>
        <w:ind w:left="0" w:firstLine="0"/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6" w:tentative="0">
      <w:start w:val="1"/>
      <w:numFmt w:val="decimal"/>
      <w:lvlRestart w:val="2"/>
      <w:isLgl/>
      <w:suff w:val="space"/>
      <w:lvlText w:val="图%1.%2-%7"/>
      <w:lvlJc w:val="center"/>
      <w:pPr>
        <w:ind w:left="0" w:firstLine="0"/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7" w:tentative="0">
      <w:start w:val="1"/>
      <w:numFmt w:val="none"/>
      <w:lvlRestart w:val="2"/>
      <w:isLgl/>
      <w:suff w:val="nothing"/>
      <w:lvlText w:val=""/>
      <w:lvlJc w:val="left"/>
      <w:pPr>
        <w:ind w:left="283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8" w:tentative="0">
      <w:start w:val="1"/>
      <w:numFmt w:val="none"/>
      <w:isLgl/>
      <w:lvlText w:val="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Zjk0OTlmNTYyM2U4ODAwOWRmZWZiYzEyOTQ2N2EifQ=="/>
  </w:docVars>
  <w:rsids>
    <w:rsidRoot w:val="00000000"/>
    <w:rsid w:val="0C5875C1"/>
    <w:rsid w:val="17B46DA6"/>
    <w:rsid w:val="1E020008"/>
    <w:rsid w:val="24617D8C"/>
    <w:rsid w:val="282E04AF"/>
    <w:rsid w:val="33872BA2"/>
    <w:rsid w:val="38AA394C"/>
    <w:rsid w:val="45AA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line="360" w:lineRule="auto"/>
      <w:outlineLvl w:val="3"/>
    </w:pPr>
    <w:rPr>
      <w:rFonts w:ascii="Times New Roman" w:hAnsi="Times New Roman" w:cs="Times New Roman"/>
      <w:b/>
      <w:bCs/>
      <w:kern w:val="2"/>
      <w:sz w:val="24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widowControl w:val="0"/>
      <w:tabs>
        <w:tab w:val="left" w:pos="360"/>
      </w:tabs>
      <w:ind w:firstLine="570"/>
      <w:jc w:val="both"/>
    </w:pPr>
    <w:rPr>
      <w:rFonts w:hint="eastAsia" w:ascii="宋体" w:hAnsi="宋体" w:eastAsia="宋体" w:cs="Times New Roman"/>
      <w:kern w:val="2"/>
      <w:sz w:val="28"/>
      <w:lang w:val="en-US" w:eastAsia="zh-CN"/>
    </w:rPr>
  </w:style>
  <w:style w:type="paragraph" w:styleId="4">
    <w:name w:val="Body Text First Indent 2"/>
    <w:basedOn w:val="3"/>
    <w:qFormat/>
    <w:uiPriority w:val="0"/>
    <w:pPr>
      <w:widowControl w:val="0"/>
      <w:spacing w:after="120" w:afterLines="0"/>
      <w:ind w:left="420" w:leftChars="200" w:firstLine="420" w:firstLineChars="200"/>
      <w:jc w:val="both"/>
    </w:pPr>
    <w:rPr>
      <w:rFonts w:hint="eastAsia" w:ascii="宋体" w:hAnsi="宋体" w:eastAsia="宋体" w:cs="Times New Roman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728</Words>
  <Characters>783</Characters>
  <Lines>0</Lines>
  <Paragraphs>0</Paragraphs>
  <TotalTime>3</TotalTime>
  <ScaleCrop>false</ScaleCrop>
  <LinksUpToDate>false</LinksUpToDate>
  <CharactersWithSpaces>819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2023-08-14T00:18:00Z</dcterms:created>
  <dc:creator>Administrator</dc:creator>
  <cp:lastModifiedBy>WPS_1648427495</cp:lastModifiedBy>
  <dcterms:modified xsi:type="dcterms:W3CDTF">2023-09-19T00:00:57Z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BB8D051502F8425CA1313DDA1A47323D_12</vt:lpwstr>
  </property>
</Properties>
</file>